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112CB" w:rsidRPr="00020FA6" w:rsidRDefault="008112CB" w:rsidP="00913963">
      <w:pPr>
        <w:widowControl w:val="0"/>
        <w:spacing w:after="0" w:line="240" w:lineRule="auto"/>
        <w:rPr>
          <w:rFonts w:ascii="Times New Roman" w:eastAsia="Calibri" w:hAnsi="Times New Roman" w:cs="Times New Roman"/>
          <w:b/>
          <w:bCs/>
          <w:sz w:val="28"/>
          <w:szCs w:val="28"/>
          <w:shd w:val="clear" w:color="auto" w:fill="FFFFFF"/>
        </w:rPr>
      </w:pPr>
    </w:p>
    <w:p w:rsidR="008112CB" w:rsidRPr="00020FA6" w:rsidRDefault="009B4657" w:rsidP="00913963">
      <w:pPr>
        <w:widowControl w:val="0"/>
        <w:spacing w:after="0" w:line="240" w:lineRule="auto"/>
        <w:ind w:left="426"/>
        <w:jc w:val="center"/>
        <w:rPr>
          <w:rFonts w:ascii="Times New Roman" w:eastAsia="Calibri" w:hAnsi="Times New Roman" w:cs="Times New Roman"/>
          <w:b/>
          <w:bCs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b/>
          <w:bCs/>
          <w:sz w:val="28"/>
          <w:szCs w:val="28"/>
          <w:shd w:val="clear" w:color="auto" w:fill="FFFFFF"/>
        </w:rPr>
        <w:t xml:space="preserve">ПРОТОКОЛ № </w:t>
      </w:r>
      <w:r w:rsidR="0032360C">
        <w:rPr>
          <w:rFonts w:ascii="Times New Roman" w:eastAsia="Calibri" w:hAnsi="Times New Roman" w:cs="Times New Roman"/>
          <w:b/>
          <w:bCs/>
          <w:sz w:val="28"/>
          <w:szCs w:val="28"/>
          <w:shd w:val="clear" w:color="auto" w:fill="FFFFFF"/>
        </w:rPr>
        <w:t>3</w:t>
      </w:r>
    </w:p>
    <w:p w:rsidR="008112CB" w:rsidRPr="00020FA6" w:rsidRDefault="008112CB" w:rsidP="00913963">
      <w:pPr>
        <w:widowControl w:val="0"/>
        <w:tabs>
          <w:tab w:val="left" w:leader="underscore" w:pos="5160"/>
        </w:tabs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020F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заседания ММО педагогов учреждений</w:t>
      </w:r>
    </w:p>
    <w:p w:rsidR="008112CB" w:rsidRPr="00020FA6" w:rsidRDefault="008112CB" w:rsidP="00913963">
      <w:pPr>
        <w:widowControl w:val="0"/>
        <w:tabs>
          <w:tab w:val="left" w:leader="underscore" w:pos="5160"/>
        </w:tabs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020F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дополнительного образования города</w:t>
      </w:r>
    </w:p>
    <w:p w:rsidR="008112CB" w:rsidRPr="00D5660A" w:rsidRDefault="008112CB" w:rsidP="00913963">
      <w:pPr>
        <w:widowControl w:val="0"/>
        <w:tabs>
          <w:tab w:val="left" w:leader="underscore" w:pos="5160"/>
        </w:tabs>
        <w:spacing w:after="0" w:line="240" w:lineRule="auto"/>
        <w:ind w:left="426"/>
        <w:jc w:val="center"/>
        <w:rPr>
          <w:rFonts w:ascii="Times New Roman" w:eastAsia="Calibri" w:hAnsi="Times New Roman" w:cs="Times New Roman"/>
          <w:sz w:val="16"/>
          <w:szCs w:val="16"/>
          <w:shd w:val="clear" w:color="auto" w:fill="FFFFFF"/>
        </w:rPr>
      </w:pPr>
    </w:p>
    <w:p w:rsidR="008112CB" w:rsidRPr="00020FA6" w:rsidRDefault="0032360C" w:rsidP="00913963">
      <w:pPr>
        <w:widowControl w:val="0"/>
        <w:spacing w:after="0" w:line="240" w:lineRule="auto"/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25.04</w:t>
      </w:r>
      <w:r w:rsidR="00A274C2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.2025</w:t>
      </w:r>
      <w:r w:rsidR="008112CB" w:rsidRPr="00020F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г.                                                                       </w:t>
      </w:r>
      <w:r w:rsidR="00E45C7D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>Присутствовали: 27</w:t>
      </w:r>
      <w:r w:rsidR="008112CB" w:rsidRPr="00020FA6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 xml:space="preserve"> чел.</w:t>
      </w:r>
    </w:p>
    <w:p w:rsidR="008112CB" w:rsidRPr="00D5660A" w:rsidRDefault="008112CB" w:rsidP="00913963">
      <w:pPr>
        <w:widowControl w:val="0"/>
        <w:spacing w:after="0" w:line="240" w:lineRule="auto"/>
        <w:ind w:left="426"/>
        <w:rPr>
          <w:rFonts w:ascii="Times New Roman" w:eastAsia="Calibri" w:hAnsi="Times New Roman" w:cs="Times New Roman"/>
          <w:i/>
          <w:iCs/>
          <w:sz w:val="16"/>
          <w:szCs w:val="16"/>
        </w:rPr>
      </w:pPr>
    </w:p>
    <w:p w:rsidR="008112CB" w:rsidRPr="00734455" w:rsidRDefault="008112CB" w:rsidP="00913963">
      <w:pPr>
        <w:widowControl w:val="0"/>
        <w:tabs>
          <w:tab w:val="left" w:leader="underscore" w:pos="6999"/>
        </w:tabs>
        <w:spacing w:after="0" w:line="240" w:lineRule="auto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020F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Место проведения МБУ</w:t>
      </w:r>
      <w:r w:rsidR="009B4657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ДО</w:t>
      </w:r>
      <w:r w:rsidRPr="00020F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«</w:t>
      </w:r>
      <w:r w:rsidR="0032360C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Центр внешкольной работы «Малая академия</w:t>
      </w:r>
      <w:r w:rsidRPr="00020F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»</w:t>
      </w:r>
    </w:p>
    <w:p w:rsidR="008112CB" w:rsidRPr="00020FA6" w:rsidRDefault="008112CB" w:rsidP="00913963">
      <w:pPr>
        <w:widowControl w:val="0"/>
        <w:tabs>
          <w:tab w:val="left" w:leader="underscore" w:pos="6994"/>
        </w:tabs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020F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Время проведения 10.00</w:t>
      </w:r>
      <w:r w:rsidR="00D527B8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-12.</w:t>
      </w:r>
      <w:r w:rsidR="00734455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0</w:t>
      </w:r>
      <w:r w:rsidR="00A274C2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0</w:t>
      </w:r>
    </w:p>
    <w:p w:rsidR="008112CB" w:rsidRPr="00020FA6" w:rsidRDefault="008112CB" w:rsidP="00913963">
      <w:pPr>
        <w:widowControl w:val="0"/>
        <w:tabs>
          <w:tab w:val="left" w:leader="underscore" w:pos="6913"/>
        </w:tabs>
        <w:spacing w:after="0" w:line="240" w:lineRule="auto"/>
        <w:rPr>
          <w:rFonts w:ascii="Times New Roman" w:eastAsia="Calibri" w:hAnsi="Times New Roman" w:cs="Times New Roman"/>
          <w:sz w:val="28"/>
          <w:szCs w:val="28"/>
        </w:rPr>
      </w:pPr>
      <w:r w:rsidRPr="00020F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Председатель </w:t>
      </w:r>
      <w:proofErr w:type="spellStart"/>
      <w:r w:rsidRPr="00020F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Шилко</w:t>
      </w:r>
      <w:proofErr w:type="spellEnd"/>
      <w:r w:rsidRPr="00020F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В.С.</w:t>
      </w:r>
    </w:p>
    <w:p w:rsidR="008112CB" w:rsidRPr="00020FA6" w:rsidRDefault="008112CB" w:rsidP="00913963">
      <w:pPr>
        <w:widowControl w:val="0"/>
        <w:tabs>
          <w:tab w:val="left" w:leader="underscore" w:pos="6774"/>
        </w:tabs>
        <w:spacing w:after="0" w:line="240" w:lineRule="auto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020F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Секретарь Панченко Н.А.</w:t>
      </w:r>
    </w:p>
    <w:p w:rsidR="008112CB" w:rsidRPr="00020FA6" w:rsidRDefault="008112CB" w:rsidP="00A274C2">
      <w:pPr>
        <w:widowControl w:val="0"/>
        <w:spacing w:after="0" w:line="240" w:lineRule="auto"/>
        <w:ind w:left="20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274C2"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>Тема:</w:t>
      </w:r>
      <w:r w:rsidRPr="00020FA6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 xml:space="preserve"> </w:t>
      </w:r>
      <w:r w:rsidR="000E1AC9" w:rsidRPr="000E1AC9"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>«Профориентация как элемент формирования предпосылок функциональной грамотности в дополнительном образовании».</w:t>
      </w:r>
    </w:p>
    <w:p w:rsidR="008112CB" w:rsidRPr="00D5660A" w:rsidRDefault="008112CB" w:rsidP="00913963">
      <w:pPr>
        <w:widowControl w:val="0"/>
        <w:spacing w:after="0" w:line="240" w:lineRule="auto"/>
        <w:ind w:left="20"/>
        <w:rPr>
          <w:rFonts w:ascii="Times New Roman" w:eastAsia="Calibri" w:hAnsi="Times New Roman" w:cs="Times New Roman"/>
          <w:i/>
          <w:iCs/>
          <w:sz w:val="16"/>
          <w:szCs w:val="16"/>
        </w:rPr>
      </w:pPr>
    </w:p>
    <w:p w:rsidR="005B7229" w:rsidRDefault="008112CB" w:rsidP="005B7229">
      <w:pPr>
        <w:widowControl w:val="0"/>
        <w:spacing w:after="0" w:line="240" w:lineRule="auto"/>
        <w:ind w:left="20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020FA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Форма проведения:</w:t>
      </w:r>
    </w:p>
    <w:p w:rsidR="008112CB" w:rsidRPr="005B7229" w:rsidRDefault="005B7229" w:rsidP="005B7229">
      <w:pPr>
        <w:widowControl w:val="0"/>
        <w:spacing w:after="0" w:line="240" w:lineRule="auto"/>
        <w:ind w:left="20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ab/>
      </w:r>
      <w:r w:rsidR="00A274C2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Конференция.</w:t>
      </w:r>
    </w:p>
    <w:p w:rsidR="00D527B8" w:rsidRPr="00D5660A" w:rsidRDefault="00D527B8" w:rsidP="00913963">
      <w:pPr>
        <w:pStyle w:val="a3"/>
        <w:widowControl w:val="0"/>
        <w:spacing w:after="0" w:line="240" w:lineRule="auto"/>
        <w:ind w:left="380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p w:rsidR="008112CB" w:rsidRDefault="008112CB" w:rsidP="00A274C2">
      <w:pPr>
        <w:widowControl w:val="0"/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</w:pPr>
      <w:r w:rsidRPr="00020FA6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 xml:space="preserve">Слушали:  </w:t>
      </w:r>
      <w:proofErr w:type="spellStart"/>
      <w:r w:rsidR="000E1AC9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>Наталичеву</w:t>
      </w:r>
      <w:proofErr w:type="spellEnd"/>
      <w:r w:rsidR="000E1AC9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 xml:space="preserve"> Светлану Викторовну, заместителя директора по учебно-воспитательной работе МБУДО «Центр внешкольной работы «Малая академия». </w:t>
      </w:r>
    </w:p>
    <w:p w:rsidR="005B7229" w:rsidRPr="00D5660A" w:rsidRDefault="005B7229" w:rsidP="00D527B8">
      <w:pPr>
        <w:widowControl w:val="0"/>
        <w:spacing w:after="0" w:line="240" w:lineRule="auto"/>
        <w:jc w:val="both"/>
        <w:rPr>
          <w:rFonts w:ascii="Times New Roman" w:eastAsia="Calibri" w:hAnsi="Times New Roman" w:cs="Times New Roman"/>
          <w:iCs/>
          <w:sz w:val="16"/>
          <w:szCs w:val="16"/>
          <w:shd w:val="clear" w:color="auto" w:fill="FFFFFF"/>
        </w:rPr>
      </w:pPr>
    </w:p>
    <w:p w:rsidR="00930307" w:rsidRDefault="005B7229" w:rsidP="00532DFD">
      <w:pPr>
        <w:pStyle w:val="a4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>
        <w:rPr>
          <w:rFonts w:eastAsia="Calibri"/>
          <w:iCs/>
          <w:sz w:val="28"/>
          <w:szCs w:val="28"/>
          <w:shd w:val="clear" w:color="auto" w:fill="FFFFFF"/>
        </w:rPr>
        <w:tab/>
      </w:r>
      <w:r w:rsidR="00930307">
        <w:rPr>
          <w:rFonts w:eastAsia="Calibri"/>
          <w:iCs/>
          <w:sz w:val="28"/>
          <w:szCs w:val="28"/>
          <w:shd w:val="clear" w:color="auto" w:fill="FFFFFF"/>
        </w:rPr>
        <w:t xml:space="preserve">Светлана Викторовна сообщила, что </w:t>
      </w:r>
      <w:r w:rsidR="00930307">
        <w:rPr>
          <w:color w:val="000000"/>
          <w:sz w:val="28"/>
          <w:szCs w:val="28"/>
        </w:rPr>
        <w:t>в настоящее время с</w:t>
      </w:r>
      <w:r w:rsidR="00930307" w:rsidRPr="00094495">
        <w:rPr>
          <w:color w:val="000000"/>
          <w:sz w:val="28"/>
          <w:szCs w:val="28"/>
        </w:rPr>
        <w:t>овременному обществу нужны образованные, предприимчивые люди, которые смогут самостоятельно принимать решения в ситуации выбора, способные к сотрудничеству, обладающие чувством ответственности за развитие своей страны. Модернизация российского образования нацелена на создание условий для воспитания перечисленных выше качеств личности у выпускников общеобразовательных организаций</w:t>
      </w:r>
      <w:r w:rsidR="00930307">
        <w:rPr>
          <w:color w:val="000000"/>
          <w:sz w:val="28"/>
          <w:szCs w:val="28"/>
        </w:rPr>
        <w:t>, в том числе и у выпускников центров дополнительного образования</w:t>
      </w:r>
      <w:r w:rsidR="00930307" w:rsidRPr="00094495">
        <w:rPr>
          <w:color w:val="000000"/>
          <w:sz w:val="28"/>
          <w:szCs w:val="28"/>
        </w:rPr>
        <w:t>. В процессе реформирования сферы образования все более актуальной становится проблема успешного профессионального самоопределения школьников. В образовательных организациях большая роль отводится сопровождению проф</w:t>
      </w:r>
      <w:r w:rsidR="00930307">
        <w:rPr>
          <w:color w:val="000000"/>
          <w:sz w:val="28"/>
          <w:szCs w:val="28"/>
        </w:rPr>
        <w:t>ессионального самоопределения уча</w:t>
      </w:r>
      <w:r w:rsidR="00930307" w:rsidRPr="00094495">
        <w:rPr>
          <w:color w:val="000000"/>
          <w:sz w:val="28"/>
          <w:szCs w:val="28"/>
        </w:rPr>
        <w:t>щихся.</w:t>
      </w:r>
    </w:p>
    <w:p w:rsidR="00532DFD" w:rsidRPr="00532DFD" w:rsidRDefault="00532DFD" w:rsidP="00532DFD">
      <w:pPr>
        <w:pStyle w:val="a4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532DFD">
        <w:rPr>
          <w:color w:val="000000"/>
          <w:sz w:val="28"/>
          <w:szCs w:val="28"/>
        </w:rPr>
        <w:t xml:space="preserve">Так как дополнительное образование </w:t>
      </w:r>
      <w:proofErr w:type="spellStart"/>
      <w:r w:rsidRPr="00532DFD">
        <w:rPr>
          <w:color w:val="000000"/>
          <w:sz w:val="28"/>
          <w:szCs w:val="28"/>
        </w:rPr>
        <w:t>ориентированно</w:t>
      </w:r>
      <w:proofErr w:type="spellEnd"/>
      <w:r w:rsidRPr="00532DFD">
        <w:rPr>
          <w:color w:val="000000"/>
          <w:sz w:val="28"/>
          <w:szCs w:val="28"/>
        </w:rPr>
        <w:t xml:space="preserve"> на создание условий для саморазвития молодых людей, оказание им поддержки в реализации собственных возможностей, то оно нуждается в инновационных  программах, отвечающих  современным условиям работы с молодежью.</w:t>
      </w:r>
    </w:p>
    <w:p w:rsidR="00532DFD" w:rsidRDefault="00532DFD" w:rsidP="00532DFD">
      <w:pPr>
        <w:pStyle w:val="a4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532DFD">
        <w:rPr>
          <w:color w:val="000000"/>
          <w:sz w:val="28"/>
          <w:szCs w:val="28"/>
        </w:rPr>
        <w:t xml:space="preserve">Традиционно первыми помощниками детей при выборе дальнейшего жизненного пути являются родители, но в быстро меняющемся мире профессий они не всегда могут помочь детям, так как ориентируются в первую очередь на свои знания в профессиях. Здесь возрастает роль МБУ </w:t>
      </w:r>
      <w:proofErr w:type="gramStart"/>
      <w:r w:rsidRPr="00532DFD">
        <w:rPr>
          <w:color w:val="000000"/>
          <w:sz w:val="28"/>
          <w:szCs w:val="28"/>
        </w:rPr>
        <w:t>ДО</w:t>
      </w:r>
      <w:proofErr w:type="gramEnd"/>
      <w:r w:rsidRPr="00532DFD">
        <w:rPr>
          <w:color w:val="000000"/>
          <w:sz w:val="28"/>
          <w:szCs w:val="28"/>
        </w:rPr>
        <w:t xml:space="preserve"> «</w:t>
      </w:r>
      <w:proofErr w:type="gramStart"/>
      <w:r w:rsidRPr="00532DFD">
        <w:rPr>
          <w:color w:val="000000"/>
          <w:sz w:val="28"/>
          <w:szCs w:val="28"/>
        </w:rPr>
        <w:t>Центр</w:t>
      </w:r>
      <w:proofErr w:type="gramEnd"/>
      <w:r w:rsidRPr="00532DFD">
        <w:rPr>
          <w:color w:val="000000"/>
          <w:sz w:val="28"/>
          <w:szCs w:val="28"/>
        </w:rPr>
        <w:t xml:space="preserve"> внешкольной работы «Малая Академия», которое большое внимание уделяет вопросам профессионального самоопределения подрастающего поколения в дополнительном образовании.</w:t>
      </w:r>
    </w:p>
    <w:p w:rsidR="00532DFD" w:rsidRPr="00532DFD" w:rsidRDefault="00532DFD" w:rsidP="00532DFD">
      <w:pPr>
        <w:pStyle w:val="a4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532DFD">
        <w:rPr>
          <w:color w:val="000000"/>
          <w:sz w:val="28"/>
          <w:szCs w:val="28"/>
        </w:rPr>
        <w:t xml:space="preserve">Профессиональная ориентация учащихся - комплексная подготовка к профессиональному самоопределению в соответствии с личностными  качествами, интересами, способностями, состоянием  здоровья,  а  также  с  </w:t>
      </w:r>
      <w:r w:rsidRPr="00532DFD">
        <w:rPr>
          <w:color w:val="000000"/>
          <w:sz w:val="28"/>
          <w:szCs w:val="28"/>
        </w:rPr>
        <w:lastRenderedPageBreak/>
        <w:t>учетом  потребностей развития экономики и общества. Реализуется в учебной, воспитательной и иных видах образовательной деятельности.</w:t>
      </w:r>
    </w:p>
    <w:p w:rsidR="00532DFD" w:rsidRPr="00532DFD" w:rsidRDefault="00532DFD" w:rsidP="00532DFD">
      <w:pPr>
        <w:pStyle w:val="a4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532DFD">
        <w:rPr>
          <w:color w:val="000000"/>
          <w:sz w:val="28"/>
          <w:szCs w:val="28"/>
        </w:rPr>
        <w:t>Педагог дополнительного образования является специалистом по развитию у учащихся разнообразной творческой деятельности. Он в рамках своей должности выявляет творческие способности детей, способствует их развитию, поддерживает одаренных и талантливых обучающихся, оказывает консультативную помощь родителям в пределах своей компетенции.</w:t>
      </w:r>
    </w:p>
    <w:p w:rsidR="00532DFD" w:rsidRDefault="00532DFD" w:rsidP="00532DFD">
      <w:pPr>
        <w:pStyle w:val="a4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532DFD">
        <w:rPr>
          <w:color w:val="000000"/>
          <w:sz w:val="28"/>
          <w:szCs w:val="28"/>
        </w:rPr>
        <w:t>Педагог дополнительного образования помогает школьникам осознать их склонности и способности, направляет развитие их профессиональных интересов. Педагог дополнительного образования должен уметь в зависимости от педагогической ситуации, от своих собственных возможностей, интересов и способностей школьников подобрать комплекс педагогических средств, методов воздействия на личность, чтобы достичь цели профориентации, реализовать тот широкий круг задач подготовки молодежи к выбору профессии, которые призвано решать учреждение дополнительного образования.</w:t>
      </w:r>
    </w:p>
    <w:p w:rsidR="00532DFD" w:rsidRDefault="00532DFD" w:rsidP="00532DFD">
      <w:pPr>
        <w:pStyle w:val="a4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532DFD">
        <w:rPr>
          <w:color w:val="000000"/>
          <w:sz w:val="28"/>
          <w:szCs w:val="28"/>
        </w:rPr>
        <w:t xml:space="preserve">Профориентация и функциональная грамотность тесно </w:t>
      </w:r>
      <w:proofErr w:type="gramStart"/>
      <w:r w:rsidRPr="00532DFD">
        <w:rPr>
          <w:color w:val="000000"/>
          <w:sz w:val="28"/>
          <w:szCs w:val="28"/>
        </w:rPr>
        <w:t>связаны</w:t>
      </w:r>
      <w:proofErr w:type="gramEnd"/>
      <w:r w:rsidRPr="00532DFD">
        <w:rPr>
          <w:color w:val="000000"/>
          <w:sz w:val="28"/>
          <w:szCs w:val="28"/>
        </w:rPr>
        <w:t xml:space="preserve"> между собой. С одной стороны, </w:t>
      </w:r>
      <w:proofErr w:type="spellStart"/>
      <w:r w:rsidRPr="00532DFD">
        <w:rPr>
          <w:color w:val="000000"/>
          <w:sz w:val="28"/>
          <w:szCs w:val="28"/>
        </w:rPr>
        <w:t>профориентационная</w:t>
      </w:r>
      <w:proofErr w:type="spellEnd"/>
      <w:r w:rsidRPr="00532DFD">
        <w:rPr>
          <w:color w:val="000000"/>
          <w:sz w:val="28"/>
          <w:szCs w:val="28"/>
        </w:rPr>
        <w:t xml:space="preserve"> работа помогает определить, какие навыки и компетенции необходимы для успешной карьеры в выбранной профессии. С другой стороны, развитие функциональной грамотности способствует более осознанному выбору профессии и успешной адаптации в профессиональной среде.</w:t>
      </w:r>
    </w:p>
    <w:p w:rsidR="00532DFD" w:rsidRPr="00914C62" w:rsidRDefault="00532DFD" w:rsidP="00532DFD">
      <w:pPr>
        <w:pStyle w:val="a4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proofErr w:type="spellStart"/>
      <w:r w:rsidRPr="00914C62">
        <w:rPr>
          <w:color w:val="000000"/>
          <w:sz w:val="28"/>
          <w:szCs w:val="28"/>
        </w:rPr>
        <w:t>Профориентационная</w:t>
      </w:r>
      <w:proofErr w:type="spellEnd"/>
      <w:r w:rsidRPr="00914C62">
        <w:rPr>
          <w:color w:val="000000"/>
          <w:sz w:val="28"/>
          <w:szCs w:val="28"/>
        </w:rPr>
        <w:t xml:space="preserve"> работа может включать в себя специальные программы и курсы, направленные на развитие функциональной грамотности в контексте выбранной профессии. </w:t>
      </w:r>
    </w:p>
    <w:p w:rsidR="00532DFD" w:rsidRDefault="00532DFD" w:rsidP="00532DFD">
      <w:pPr>
        <w:pStyle w:val="a4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914C62">
        <w:rPr>
          <w:color w:val="000000"/>
          <w:sz w:val="28"/>
          <w:szCs w:val="28"/>
        </w:rPr>
        <w:t xml:space="preserve">Также профориентация может помочь молодым людям осознать важность развития функциональной грамотности для успешной карьеры. Например, в рамках </w:t>
      </w:r>
      <w:proofErr w:type="spellStart"/>
      <w:r w:rsidRPr="00914C62">
        <w:rPr>
          <w:color w:val="000000"/>
          <w:sz w:val="28"/>
          <w:szCs w:val="28"/>
        </w:rPr>
        <w:t>профориентационных</w:t>
      </w:r>
      <w:proofErr w:type="spellEnd"/>
      <w:r w:rsidRPr="00914C62">
        <w:rPr>
          <w:color w:val="000000"/>
          <w:sz w:val="28"/>
          <w:szCs w:val="28"/>
        </w:rPr>
        <w:t xml:space="preserve"> мероприятий можно проводить встречи с представителями профессий, на которых они будут рассказывать о том, какие навыки и компетенции нео</w:t>
      </w:r>
      <w:r>
        <w:rPr>
          <w:color w:val="000000"/>
          <w:sz w:val="28"/>
          <w:szCs w:val="28"/>
        </w:rPr>
        <w:t>бходимы для работы в их сфере.</w:t>
      </w:r>
    </w:p>
    <w:p w:rsidR="00532DFD" w:rsidRPr="00094495" w:rsidRDefault="00532DFD" w:rsidP="00532DFD">
      <w:pPr>
        <w:pStyle w:val="a4"/>
        <w:shd w:val="clear" w:color="auto" w:fill="FFFFFF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914C62">
        <w:rPr>
          <w:color w:val="000000"/>
          <w:sz w:val="28"/>
          <w:szCs w:val="28"/>
        </w:rPr>
        <w:t xml:space="preserve">Развитие функциональной грамотности способствует более осознанному выбору профессии. </w:t>
      </w:r>
    </w:p>
    <w:p w:rsidR="0038613F" w:rsidRDefault="0038613F" w:rsidP="00930307">
      <w:pPr>
        <w:widowControl w:val="0"/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</w:pPr>
    </w:p>
    <w:p w:rsidR="00D44D32" w:rsidRPr="00560E17" w:rsidRDefault="00D44D32" w:rsidP="00BF739F">
      <w:pPr>
        <w:widowControl w:val="0"/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</w:pPr>
      <w:r w:rsidRPr="00020FA6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 xml:space="preserve">Слушали:  </w:t>
      </w:r>
      <w:proofErr w:type="spellStart"/>
      <w:r w:rsidR="00560E17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>Коблашову</w:t>
      </w:r>
      <w:proofErr w:type="spellEnd"/>
      <w:r w:rsidR="00560E17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 xml:space="preserve"> Елену Викторовну</w:t>
      </w:r>
      <w:r w:rsidR="0038613F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 xml:space="preserve">, </w:t>
      </w:r>
      <w:r w:rsidR="00560E17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>педагога дополнительного образования МБУДО «Центр внешкольной работы «Малая академия»</w:t>
      </w:r>
      <w:r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 xml:space="preserve"> </w:t>
      </w:r>
      <w:r w:rsidR="0038613F" w:rsidRPr="0038613F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>«</w:t>
      </w:r>
      <w:r w:rsidR="00560E17" w:rsidRPr="00560E17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>Использование функциональной грамотности как элемента профориентации при подготовке к проектной деятельности</w:t>
      </w:r>
      <w:r w:rsidR="0038613F" w:rsidRPr="0038613F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>»</w:t>
      </w:r>
    </w:p>
    <w:p w:rsidR="0038613F" w:rsidRDefault="0038613F" w:rsidP="00BF739F">
      <w:pPr>
        <w:widowControl w:val="0"/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</w:pPr>
    </w:p>
    <w:p w:rsidR="00560E17" w:rsidRDefault="00560E17" w:rsidP="00BF739F">
      <w:pPr>
        <w:widowControl w:val="0"/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ab/>
        <w:t>Елена Викторовна рассказала о р</w:t>
      </w:r>
      <w:r w:rsidRPr="00560E17"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>оль функциональной грамотности в формировании общего образования РФ</w:t>
      </w:r>
      <w:r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 xml:space="preserve"> и об использовании</w:t>
      </w:r>
      <w:r w:rsidRPr="00560E17"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 xml:space="preserve"> функциональной грамотности как элемента профориентации при подготовке к проектной деятельности</w:t>
      </w:r>
      <w:r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>. Отметила, что ф</w:t>
      </w:r>
      <w:r w:rsidRPr="00560E17"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>ункциональная грамотность направлена на творческое, открытое мышление, нахождение нестандартных путей решения поставленных задач, опираясь на имеющиеся знания и умение добывать недостающую информацию самостоятельно.</w:t>
      </w:r>
    </w:p>
    <w:p w:rsidR="00560E17" w:rsidRDefault="00560E17" w:rsidP="00BF739F">
      <w:pPr>
        <w:widowControl w:val="0"/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lastRenderedPageBreak/>
        <w:tab/>
        <w:t xml:space="preserve">Елена Викторовна рассказала о сотрудничестве </w:t>
      </w:r>
      <w:proofErr w:type="gramStart"/>
      <w:r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>обучающихся</w:t>
      </w:r>
      <w:proofErr w:type="gramEnd"/>
      <w:r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 xml:space="preserve"> объединения «Юный </w:t>
      </w:r>
      <w:proofErr w:type="spellStart"/>
      <w:r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>робототехник</w:t>
      </w:r>
      <w:proofErr w:type="spellEnd"/>
      <w:r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>» с работниками Научно-исследовательского стационара «Ледовая база Мыс Баранова». Обучающимися был создан макет-двойник Ледовой базы, программа для оживления робота Гоши, который призван отпугивать белых медведей от базы, п</w:t>
      </w:r>
      <w:r w:rsidRPr="00560E17"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>рограмма к работе передвижного модуля для полярников</w:t>
      </w:r>
      <w:r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>.</w:t>
      </w:r>
    </w:p>
    <w:p w:rsidR="00560E17" w:rsidRPr="00560E17" w:rsidRDefault="00560E17" w:rsidP="00560E17">
      <w:pPr>
        <w:widowControl w:val="0"/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ab/>
      </w:r>
      <w:proofErr w:type="gramStart"/>
      <w:r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>Педагог считает, что к</w:t>
      </w:r>
      <w:r w:rsidRPr="00560E17"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 xml:space="preserve">акого бы аспекта проектной деятельности мы ни коснулись – любой </w:t>
      </w:r>
      <w:r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>оказывает влияние на развитие функциональной грамотности: п</w:t>
      </w:r>
      <w:r w:rsidRPr="00560E17"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 xml:space="preserve">роцесс проектирования, разработки конструкции изделия, оформление проектной документации, в том числе подготовка к защите, которая включает в себя умение работать с текстом, выделять главное, уметь отвечать на поставленные вопросы, создавать </w:t>
      </w:r>
      <w:proofErr w:type="spellStart"/>
      <w:r w:rsidRPr="00560E17"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>мультимедийную</w:t>
      </w:r>
      <w:proofErr w:type="spellEnd"/>
      <w:r w:rsidRPr="00560E17"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 xml:space="preserve"> презентацию и т.д.</w:t>
      </w:r>
      <w:proofErr w:type="gramEnd"/>
      <w:r w:rsidRPr="00560E17"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 xml:space="preserve"> Умение творчески представить результат проектной деятельности, рассмотреть варианты дальнейшего использования полученного продукта.</w:t>
      </w:r>
    </w:p>
    <w:p w:rsidR="00560E17" w:rsidRDefault="00560E17" w:rsidP="00560E17">
      <w:pPr>
        <w:widowControl w:val="0"/>
        <w:spacing w:after="0" w:line="240" w:lineRule="auto"/>
        <w:jc w:val="both"/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</w:pPr>
      <w:r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ab/>
      </w:r>
      <w:r w:rsidRPr="00560E17"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 xml:space="preserve">Большой плюс к вышесказанному, это проведение работы связанной с </w:t>
      </w:r>
      <w:proofErr w:type="spellStart"/>
      <w:r w:rsidRPr="00560E17"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>профориентационной</w:t>
      </w:r>
      <w:proofErr w:type="spellEnd"/>
      <w:r w:rsidRPr="00560E17"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 xml:space="preserve"> деятельностью с учащимися ТО «Юный </w:t>
      </w:r>
      <w:proofErr w:type="spellStart"/>
      <w:r w:rsidRPr="00560E17"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>робтотехник</w:t>
      </w:r>
      <w:proofErr w:type="spellEnd"/>
      <w:r w:rsidRPr="00560E17"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>». Всё  это  формирует умения и навыки функциональной грамотности н</w:t>
      </w:r>
      <w:r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 xml:space="preserve">а занятиях </w:t>
      </w:r>
      <w:proofErr w:type="gramStart"/>
      <w:r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>по</w:t>
      </w:r>
      <w:proofErr w:type="gramEnd"/>
      <w:r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 xml:space="preserve"> робототехники. Елена Викторовна </w:t>
      </w:r>
      <w:r w:rsidRPr="00560E17">
        <w:rPr>
          <w:rFonts w:ascii="Times New Roman" w:eastAsia="Calibri" w:hAnsi="Times New Roman" w:cs="Times New Roman"/>
          <w:iCs/>
          <w:sz w:val="28"/>
          <w:szCs w:val="28"/>
          <w:shd w:val="clear" w:color="auto" w:fill="FFFFFF"/>
        </w:rPr>
        <w:t>уверена, что проектная деятельность является самым эффективным способом развития ФГ. Альтернативного и  столь эффективного способа развития учащихся  на сегодняшний день, пожалуй, больше нет.</w:t>
      </w:r>
    </w:p>
    <w:p w:rsidR="00D5660A" w:rsidRDefault="00BF739F" w:rsidP="00560E17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ab/>
      </w:r>
    </w:p>
    <w:p w:rsidR="00D5660A" w:rsidRPr="00D5660A" w:rsidRDefault="00D5660A" w:rsidP="00BF739F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16"/>
          <w:szCs w:val="16"/>
          <w:lang w:eastAsia="ja-JP"/>
        </w:rPr>
      </w:pPr>
    </w:p>
    <w:p w:rsidR="00EF3598" w:rsidRPr="003E0F9B" w:rsidRDefault="00BF739F" w:rsidP="003E0F9B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i/>
          <w:sz w:val="28"/>
          <w:szCs w:val="28"/>
          <w:lang w:eastAsia="ja-JP"/>
        </w:rPr>
      </w:pPr>
      <w:r w:rsidRPr="00BF739F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Слушали</w:t>
      </w:r>
      <w:r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:</w:t>
      </w:r>
      <w:r w:rsidRPr="00BF739F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 </w:t>
      </w:r>
      <w:r w:rsidR="003E0F9B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 xml:space="preserve">Фотьева Сергея Владимировича, педагога дополнительного образования МБУДО «Центр внешкольной работы «Малая академия» </w:t>
      </w:r>
      <w:r w:rsidR="00EF3598" w:rsidRPr="00EF3598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«</w:t>
      </w:r>
      <w:r w:rsidR="003E0F9B" w:rsidRPr="003E0F9B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Взаимосвязь профориентации и функциональной грамотности</w:t>
      </w:r>
      <w:r w:rsidR="003E0F9B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 </w:t>
      </w:r>
      <w:r w:rsidR="003E0F9B" w:rsidRPr="003E0F9B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в программах технической направленности</w:t>
      </w:r>
      <w:r w:rsidR="00EF3598" w:rsidRPr="00EF3598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».</w:t>
      </w:r>
    </w:p>
    <w:p w:rsidR="003E0F9B" w:rsidRDefault="003E0F9B" w:rsidP="003E0F9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Сергей Владимирович является </w:t>
      </w:r>
      <w:r>
        <w:rPr>
          <w:rFonts w:ascii="Times New Roman" w:hAnsi="Times New Roman" w:cs="Times New Roman"/>
          <w:sz w:val="28"/>
          <w:szCs w:val="28"/>
        </w:rPr>
        <w:t>педагогом творческого объединения «Радиотехническое конструирование», в котором дети занимаются по программам: «Техническое моделирование и дизайн» - 1-4 класс, «Радиоэлектроника» - 5-7 класс, «Радиотехническое конструирование» - 6-9 класс (продвинутые).</w:t>
      </w:r>
    </w:p>
    <w:p w:rsidR="003E0F9B" w:rsidRPr="003E0F9B" w:rsidRDefault="003E0F9B" w:rsidP="003E0F9B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ab/>
        <w:t xml:space="preserve">Педагог сообщил о </w:t>
      </w:r>
      <w:r w:rsidRPr="003E0F9B">
        <w:rPr>
          <w:rFonts w:ascii="Times New Roman" w:eastAsia="MS Mincho" w:hAnsi="Times New Roman" w:cs="Times New Roman"/>
          <w:sz w:val="28"/>
          <w:szCs w:val="28"/>
          <w:lang w:eastAsia="ja-JP"/>
        </w:rPr>
        <w:t>взаимосвязи профориентации и функциональной грамотности в рамках программ технической направленности. Основное внимание уделено следующим аспектам:</w:t>
      </w:r>
    </w:p>
    <w:p w:rsidR="003E0F9B" w:rsidRPr="003E0F9B" w:rsidRDefault="003E0F9B" w:rsidP="003E0F9B">
      <w:pPr>
        <w:pStyle w:val="a3"/>
        <w:widowControl w:val="0"/>
        <w:numPr>
          <w:ilvl w:val="0"/>
          <w:numId w:val="18"/>
        </w:numPr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3E0F9B">
        <w:rPr>
          <w:rFonts w:ascii="Times New Roman" w:eastAsia="MS Mincho" w:hAnsi="Times New Roman" w:cs="Times New Roman"/>
          <w:sz w:val="28"/>
          <w:szCs w:val="28"/>
          <w:lang w:eastAsia="ja-JP"/>
        </w:rPr>
        <w:t>Профессиональная ориентация:</w:t>
      </w:r>
      <w:r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программы «Радиоэлектроника» и «</w:t>
      </w:r>
      <w:r w:rsidRPr="003E0F9B">
        <w:rPr>
          <w:rFonts w:ascii="Times New Roman" w:eastAsia="MS Mincho" w:hAnsi="Times New Roman" w:cs="Times New Roman"/>
          <w:sz w:val="28"/>
          <w:szCs w:val="28"/>
          <w:lang w:eastAsia="ja-JP"/>
        </w:rPr>
        <w:t>Р</w:t>
      </w:r>
      <w:r>
        <w:rPr>
          <w:rFonts w:ascii="Times New Roman" w:eastAsia="MS Mincho" w:hAnsi="Times New Roman" w:cs="Times New Roman"/>
          <w:sz w:val="28"/>
          <w:szCs w:val="28"/>
          <w:lang w:eastAsia="ja-JP"/>
        </w:rPr>
        <w:t>адиотехническое конструирование»</w:t>
      </w:r>
      <w:r w:rsidRPr="003E0F9B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знакомят учащихся с профессиями инженера-электронщика, электротехника и конструктора радиоаппаратуры.</w:t>
      </w:r>
      <w:r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</w:t>
      </w:r>
      <w:r w:rsidRPr="003E0F9B">
        <w:rPr>
          <w:rFonts w:ascii="Times New Roman" w:eastAsia="MS Mincho" w:hAnsi="Times New Roman" w:cs="Times New Roman"/>
          <w:sz w:val="28"/>
          <w:szCs w:val="28"/>
          <w:lang w:eastAsia="ja-JP"/>
        </w:rPr>
        <w:t>Формирование профессиональных компетенций, включая монтаж электронных схем, наладку аппаратуры и использование компьютера.</w:t>
      </w:r>
    </w:p>
    <w:p w:rsidR="003E0F9B" w:rsidRPr="003E0F9B" w:rsidRDefault="003E0F9B" w:rsidP="003E0F9B">
      <w:pPr>
        <w:pStyle w:val="a3"/>
        <w:widowControl w:val="0"/>
        <w:numPr>
          <w:ilvl w:val="0"/>
          <w:numId w:val="18"/>
        </w:numPr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3E0F9B">
        <w:rPr>
          <w:rFonts w:ascii="Times New Roman" w:eastAsia="MS Mincho" w:hAnsi="Times New Roman" w:cs="Times New Roman"/>
          <w:sz w:val="28"/>
          <w:szCs w:val="28"/>
          <w:lang w:eastAsia="ja-JP"/>
        </w:rPr>
        <w:t>Техническое моделирование и функциональная грамотность:</w:t>
      </w:r>
      <w:r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т</w:t>
      </w:r>
      <w:r w:rsidRPr="003E0F9B">
        <w:rPr>
          <w:rFonts w:ascii="Times New Roman" w:eastAsia="MS Mincho" w:hAnsi="Times New Roman" w:cs="Times New Roman"/>
          <w:sz w:val="28"/>
          <w:szCs w:val="28"/>
          <w:lang w:eastAsia="ja-JP"/>
        </w:rPr>
        <w:t>ехническое моделирование способствует развитию функциональной грамотности, включающей понимание чертежей, интерпретацию данных и применение математических навыков.</w:t>
      </w:r>
      <w:r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</w:t>
      </w:r>
      <w:r w:rsidRPr="003E0F9B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Функциональная грамотность улучшает способность освоения навыков технического моделирования и понимания </w:t>
      </w:r>
      <w:r w:rsidRPr="003E0F9B">
        <w:rPr>
          <w:rFonts w:ascii="Times New Roman" w:eastAsia="MS Mincho" w:hAnsi="Times New Roman" w:cs="Times New Roman"/>
          <w:sz w:val="28"/>
          <w:szCs w:val="28"/>
          <w:lang w:eastAsia="ja-JP"/>
        </w:rPr>
        <w:lastRenderedPageBreak/>
        <w:t>сложных концепций.</w:t>
      </w:r>
    </w:p>
    <w:p w:rsidR="003E0F9B" w:rsidRPr="003E0F9B" w:rsidRDefault="003E0F9B" w:rsidP="003E0F9B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ab/>
      </w:r>
      <w:r w:rsidRPr="003E0F9B">
        <w:rPr>
          <w:rFonts w:ascii="Times New Roman" w:eastAsia="MS Mincho" w:hAnsi="Times New Roman" w:cs="Times New Roman"/>
          <w:sz w:val="28"/>
          <w:szCs w:val="28"/>
          <w:lang w:eastAsia="ja-JP"/>
        </w:rPr>
        <w:t>Эти аспекты подчеркивают важность интеграции технического моделирования и функциональной грамотности в образовательных программах для формирования профессиональных компетенций и повышения конкурентоспособности на рынке труда.</w:t>
      </w:r>
    </w:p>
    <w:p w:rsidR="00481AFC" w:rsidRPr="00D5660A" w:rsidRDefault="00481AFC" w:rsidP="00BF739F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iCs/>
          <w:sz w:val="16"/>
          <w:szCs w:val="16"/>
          <w:lang w:eastAsia="ja-JP"/>
        </w:rPr>
      </w:pPr>
    </w:p>
    <w:p w:rsidR="003E0F9B" w:rsidRDefault="00481AFC" w:rsidP="00481AFC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i/>
          <w:sz w:val="28"/>
          <w:szCs w:val="28"/>
          <w:lang w:eastAsia="ja-JP"/>
        </w:rPr>
      </w:pPr>
      <w:r w:rsidRPr="00BF739F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Слушали</w:t>
      </w:r>
      <w:r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:</w:t>
      </w:r>
      <w:r w:rsidRPr="00BF739F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 </w:t>
      </w:r>
      <w:r w:rsidR="003E0F9B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Вольных Юлию Петровну,</w:t>
      </w:r>
      <w:r w:rsidR="00EF3598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 </w:t>
      </w:r>
      <w:r w:rsidR="003E0F9B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>педагога дополнительного образования МБУДО «Центр внешкольной работы «Малая академия»</w:t>
      </w:r>
      <w:r w:rsidR="00EF3598" w:rsidRPr="00BF739F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</w:t>
      </w:r>
      <w:r w:rsidR="00274DD9">
        <w:rPr>
          <w:rFonts w:ascii="Times New Roman" w:eastAsia="MS Mincho" w:hAnsi="Times New Roman" w:cs="Times New Roman"/>
          <w:sz w:val="28"/>
          <w:szCs w:val="28"/>
          <w:lang w:eastAsia="ja-JP"/>
        </w:rPr>
        <w:t>«</w:t>
      </w:r>
      <w:r w:rsidR="003E0F9B" w:rsidRPr="003E0F9B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Роль театральной деятельности в процессе профориентации учащихся и её влияние на развитие функциональной грамотности в художественной направленности</w:t>
      </w:r>
      <w:r w:rsidR="00274DD9" w:rsidRPr="00274DD9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»</w:t>
      </w:r>
      <w:r w:rsidR="003E0F9B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.</w:t>
      </w:r>
    </w:p>
    <w:p w:rsidR="00274DD9" w:rsidRDefault="00481AFC" w:rsidP="00481AFC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ab/>
      </w:r>
    </w:p>
    <w:p w:rsidR="00B36167" w:rsidRDefault="00274DD9" w:rsidP="003E0F9B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ab/>
        <w:t xml:space="preserve">Юлия </w:t>
      </w:r>
      <w:r w:rsidR="00B36167">
        <w:rPr>
          <w:rFonts w:ascii="Times New Roman" w:eastAsia="MS Mincho" w:hAnsi="Times New Roman" w:cs="Times New Roman"/>
          <w:sz w:val="28"/>
          <w:szCs w:val="28"/>
          <w:lang w:eastAsia="ja-JP"/>
        </w:rPr>
        <w:t>Петровна</w:t>
      </w:r>
      <w:r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сообщила, </w:t>
      </w:r>
      <w:r w:rsidR="00B36167">
        <w:rPr>
          <w:rFonts w:ascii="Times New Roman" w:eastAsia="MS Mincho" w:hAnsi="Times New Roman" w:cs="Times New Roman"/>
          <w:sz w:val="28"/>
          <w:szCs w:val="28"/>
          <w:lang w:eastAsia="ja-JP"/>
        </w:rPr>
        <w:t>что т</w:t>
      </w:r>
      <w:r w:rsidR="003E0F9B" w:rsidRPr="003E0F9B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еатральная деятельность играет важную роль в профориентации учащихся, помогая им раскрыть свои таланты и определиться с выбором будущей </w:t>
      </w:r>
      <w:proofErr w:type="gramStart"/>
      <w:r w:rsidR="003E0F9B" w:rsidRPr="003E0F9B">
        <w:rPr>
          <w:rFonts w:ascii="Times New Roman" w:eastAsia="MS Mincho" w:hAnsi="Times New Roman" w:cs="Times New Roman"/>
          <w:sz w:val="28"/>
          <w:szCs w:val="28"/>
          <w:lang w:eastAsia="ja-JP"/>
        </w:rPr>
        <w:t>профессии</w:t>
      </w:r>
      <w:proofErr w:type="gramEnd"/>
      <w:r w:rsidR="003E0F9B" w:rsidRPr="003E0F9B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чем способствует развитию творческого мышления, воображения и коммуникативных навыков, которые необходимы в различных сферах деятельности.</w:t>
      </w:r>
    </w:p>
    <w:p w:rsidR="003E0F9B" w:rsidRPr="003E0F9B" w:rsidRDefault="00B36167" w:rsidP="003E0F9B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ab/>
      </w:r>
      <w:r w:rsidR="003E0F9B" w:rsidRPr="003E0F9B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Участие в театральных постановках позволяет учащимся примерить на себя разные роли, </w:t>
      </w:r>
      <w:proofErr w:type="gramStart"/>
      <w:r w:rsidR="003E0F9B" w:rsidRPr="003E0F9B">
        <w:rPr>
          <w:rFonts w:ascii="Times New Roman" w:eastAsia="MS Mincho" w:hAnsi="Times New Roman" w:cs="Times New Roman"/>
          <w:sz w:val="28"/>
          <w:szCs w:val="28"/>
          <w:lang w:eastAsia="ja-JP"/>
        </w:rPr>
        <w:t>понимать</w:t>
      </w:r>
      <w:proofErr w:type="gramEnd"/>
      <w:r w:rsidR="003E0F9B" w:rsidRPr="003E0F9B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как работает команда  и развить навыки сотрудничеств. Это  особенно важно для профессий, связанных с искусством, культурой и коммуникациями.</w:t>
      </w:r>
    </w:p>
    <w:p w:rsidR="00B36167" w:rsidRDefault="00B36167" w:rsidP="003E0F9B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ab/>
      </w:r>
      <w:r w:rsidR="003E0F9B" w:rsidRPr="003E0F9B">
        <w:rPr>
          <w:rFonts w:ascii="Times New Roman" w:eastAsia="MS Mincho" w:hAnsi="Times New Roman" w:cs="Times New Roman"/>
          <w:sz w:val="28"/>
          <w:szCs w:val="28"/>
          <w:lang w:eastAsia="ja-JP"/>
        </w:rPr>
        <w:t>Театральная деятельность помогает выявить у учащихся интерес к актёрскому мастерству, режиссуре, сценографии и другим направлениям театрального искусства, что может стать основой для выбора будущей профессии.</w:t>
      </w:r>
    </w:p>
    <w:p w:rsidR="00B36167" w:rsidRDefault="00B36167" w:rsidP="003E0F9B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ab/>
      </w:r>
      <w:r w:rsidR="003E0F9B" w:rsidRPr="003E0F9B">
        <w:rPr>
          <w:rFonts w:ascii="Times New Roman" w:eastAsia="MS Mincho" w:hAnsi="Times New Roman" w:cs="Times New Roman"/>
          <w:sz w:val="28"/>
          <w:szCs w:val="28"/>
          <w:lang w:eastAsia="ja-JP"/>
        </w:rPr>
        <w:t>Кроме того, театральная деятельность способствует развитию функциональной грамотности в художественной направленности. Учащиеся  учатся анализировать художественные произведения, понимать их смысл и выражать свои мысли и чувства через искусство. Это развивает их эстетический вкус, умение видеть красоту и гармонию в окружающем мире.</w:t>
      </w:r>
    </w:p>
    <w:p w:rsidR="00B36167" w:rsidRDefault="00B36167" w:rsidP="003E0F9B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ab/>
      </w:r>
      <w:proofErr w:type="gramStart"/>
      <w:r w:rsidR="003E0F9B" w:rsidRPr="003E0F9B">
        <w:rPr>
          <w:rFonts w:ascii="Times New Roman" w:eastAsia="MS Mincho" w:hAnsi="Times New Roman" w:cs="Times New Roman"/>
          <w:sz w:val="28"/>
          <w:szCs w:val="28"/>
          <w:lang w:eastAsia="ja-JP"/>
        </w:rPr>
        <w:t>Функциональная грамотность в художественной направленности включает в себя не только умение анализировать художественное произведение, но и способность создавать свои собственные.</w:t>
      </w:r>
      <w:proofErr w:type="gramEnd"/>
      <w:r w:rsidR="003E0F9B" w:rsidRPr="003E0F9B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Театральная деятельность предоставляет  учащимся возможность выразить себя через актёрскую игру, костюмы, декорации и другие элементы постановки. Это способствует развитию их творческого потенциала и формированию художественного вкуса.</w:t>
      </w:r>
    </w:p>
    <w:p w:rsidR="00B36167" w:rsidRDefault="00B36167" w:rsidP="003E0F9B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ab/>
      </w:r>
      <w:r w:rsidR="003E0F9B" w:rsidRPr="003E0F9B">
        <w:rPr>
          <w:rFonts w:ascii="Times New Roman" w:eastAsia="MS Mincho" w:hAnsi="Times New Roman" w:cs="Times New Roman"/>
          <w:sz w:val="28"/>
          <w:szCs w:val="28"/>
          <w:lang w:eastAsia="ja-JP"/>
        </w:rPr>
        <w:t>Участие в театральных постановках также помогает учащимся развить навыки публичного выступления, умение работать в условиях ограниченного времени и справляться со стрессом. Эти навыки могут быть полезны не только  в театральной деятельности, но и в других сферах, например, в учёбе или будущей профессиональной деятельности.</w:t>
      </w:r>
    </w:p>
    <w:p w:rsidR="00E50C80" w:rsidRDefault="00B36167" w:rsidP="003E0F9B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ab/>
      </w:r>
      <w:r w:rsidR="003E0F9B" w:rsidRPr="003E0F9B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Таким образом, театральная деятельность является эффективным инструментом для профориентации учащихся и развития их функциональной грамотности в художественной </w:t>
      </w:r>
      <w:proofErr w:type="gramStart"/>
      <w:r w:rsidR="003E0F9B" w:rsidRPr="003E0F9B">
        <w:rPr>
          <w:rFonts w:ascii="Times New Roman" w:eastAsia="MS Mincho" w:hAnsi="Times New Roman" w:cs="Times New Roman"/>
          <w:sz w:val="28"/>
          <w:szCs w:val="28"/>
          <w:lang w:eastAsia="ja-JP"/>
        </w:rPr>
        <w:t>направленности</w:t>
      </w:r>
      <w:proofErr w:type="gramEnd"/>
      <w:r w:rsidR="003E0F9B" w:rsidRPr="003E0F9B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чем помогает им раскрыть  свой творческий потенциал, развить необходимые навыки и определиться с </w:t>
      </w:r>
      <w:r w:rsidR="003E0F9B" w:rsidRPr="003E0F9B">
        <w:rPr>
          <w:rFonts w:ascii="Times New Roman" w:eastAsia="MS Mincho" w:hAnsi="Times New Roman" w:cs="Times New Roman"/>
          <w:sz w:val="28"/>
          <w:szCs w:val="28"/>
          <w:lang w:eastAsia="ja-JP"/>
        </w:rPr>
        <w:lastRenderedPageBreak/>
        <w:t>выбором будущей профессии в сфере искусства и культуры.</w:t>
      </w:r>
    </w:p>
    <w:p w:rsidR="003E0F9B" w:rsidRDefault="003E0F9B" w:rsidP="003E0F9B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</w:p>
    <w:p w:rsidR="00274DD9" w:rsidRDefault="00E50C80" w:rsidP="00274DD9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BF739F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Слушали</w:t>
      </w:r>
      <w:r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:</w:t>
      </w:r>
      <w:r w:rsidRPr="00BF739F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 </w:t>
      </w:r>
      <w:proofErr w:type="spellStart"/>
      <w:r w:rsidR="00B36167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Плужникову</w:t>
      </w:r>
      <w:proofErr w:type="spellEnd"/>
      <w:r w:rsidR="00B36167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 Галину Васильевну, </w:t>
      </w:r>
      <w:r w:rsidR="00B36167"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>педагога дополнительного образования МБУДО «Центр внешкольной работы «Малая академия»</w:t>
      </w:r>
      <w:r w:rsidR="00B36167" w:rsidRPr="00BF739F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</w:t>
      </w:r>
      <w:r w:rsidR="00274DD9" w:rsidRPr="00274DD9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«</w:t>
      </w:r>
      <w:r w:rsidR="00B36167" w:rsidRPr="00B36167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Влияние ранней профориентации в творческом объединении «Вдохновение» на развитие функциональной грамотности</w:t>
      </w:r>
      <w:r w:rsidR="00274DD9" w:rsidRPr="00274DD9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».</w:t>
      </w:r>
    </w:p>
    <w:p w:rsidR="00274DD9" w:rsidRDefault="00274DD9" w:rsidP="00274DD9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</w:p>
    <w:p w:rsidR="00274DD9" w:rsidRDefault="00274DD9" w:rsidP="00B36167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>
        <w:rPr>
          <w:rFonts w:ascii="Times New Roman" w:eastAsia="MS Mincho" w:hAnsi="Times New Roman" w:cs="Times New Roman"/>
          <w:sz w:val="28"/>
          <w:szCs w:val="28"/>
          <w:lang w:eastAsia="ja-JP"/>
        </w:rPr>
        <w:tab/>
      </w:r>
      <w:r w:rsidR="00B36167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Галина </w:t>
      </w:r>
      <w:r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Васильевна сообщила, что </w:t>
      </w:r>
      <w:r w:rsidR="00B36167">
        <w:rPr>
          <w:rFonts w:ascii="Times New Roman" w:eastAsia="MS Mincho" w:hAnsi="Times New Roman" w:cs="Times New Roman"/>
          <w:sz w:val="28"/>
          <w:szCs w:val="28"/>
          <w:lang w:eastAsia="ja-JP"/>
        </w:rPr>
        <w:t>д</w:t>
      </w:r>
      <w:r w:rsidR="00B36167" w:rsidRPr="00B36167">
        <w:rPr>
          <w:rFonts w:ascii="Times New Roman" w:eastAsia="MS Mincho" w:hAnsi="Times New Roman" w:cs="Times New Roman"/>
          <w:sz w:val="28"/>
          <w:szCs w:val="28"/>
          <w:lang w:eastAsia="ja-JP"/>
        </w:rPr>
        <w:t>ополнительное образование играет ключевую роль в формировании основ для дальнейшего обучения и профессионального самоопределения. Учащиеся учатся работать с разными источниками информации, анализировать и интерпретировать данные, писать тексты в разных жанрах, сотрудничать в команде. Практические занятия включают сотрудничество с газетой «РТВ-3», написание статей и съемку сюжетов. Участие в конкурсах, таких как «Точка зрения» и конкурс тематических газет, организованный «Кванториум-22», способствуют развитию профессиональных навыков. Встречи с писателями и поэтами обогащают опыт учащихся, помогая лучше понять литературу и развить аналитические и коммуникативные навыки. Многие выпускники выбирают журналистику как профессию, благодаря опыту, полученному в творческом объединении. Важным элементом является практика, позволяющая детям попробовать разные роли и убедиться в правильности выбранного пути. Современные условия требуют педагогов, способных быстро реагировать на изменения и формировать функциональные навыки, необходимые для успеха на рынке труда. Таким образом, обучение в творческом объединении «Вдохновение» способствует развитию функциональной грамотности и подготовке к профессиональному будущему.</w:t>
      </w:r>
    </w:p>
    <w:p w:rsidR="00274DD9" w:rsidRDefault="00274DD9" w:rsidP="00274DD9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</w:p>
    <w:p w:rsidR="00B36167" w:rsidRDefault="00B36167" w:rsidP="00B36167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  <w:r w:rsidRPr="00BF739F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Слушали</w:t>
      </w:r>
      <w:r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:</w:t>
      </w:r>
      <w:r w:rsidRPr="00BF739F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 </w:t>
      </w:r>
      <w:r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 xml:space="preserve">Костенко Полину Петровну, </w:t>
      </w:r>
      <w:r>
        <w:rPr>
          <w:rFonts w:ascii="Times New Roman" w:eastAsia="Calibri" w:hAnsi="Times New Roman" w:cs="Times New Roman"/>
          <w:i/>
          <w:iCs/>
          <w:sz w:val="28"/>
          <w:szCs w:val="28"/>
          <w:shd w:val="clear" w:color="auto" w:fill="FFFFFF"/>
        </w:rPr>
        <w:t>педагога-психолога МБУДО «Центр внешкольной работы «Малая академия»</w:t>
      </w:r>
      <w:r w:rsidRPr="00BF739F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</w:t>
      </w:r>
      <w:r w:rsidRPr="00274DD9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«</w:t>
      </w:r>
      <w:r w:rsidRPr="00B36167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Влияние функциональной грамотности на профессиональное самоопределение подростков</w:t>
      </w:r>
      <w:r w:rsidRPr="00274DD9">
        <w:rPr>
          <w:rFonts w:ascii="Times New Roman" w:eastAsia="MS Mincho" w:hAnsi="Times New Roman" w:cs="Times New Roman"/>
          <w:i/>
          <w:sz w:val="28"/>
          <w:szCs w:val="28"/>
          <w:lang w:eastAsia="ja-JP"/>
        </w:rPr>
        <w:t>».</w:t>
      </w:r>
    </w:p>
    <w:p w:rsidR="00B36167" w:rsidRPr="002138C9" w:rsidRDefault="00B36167" w:rsidP="00274DD9">
      <w:pPr>
        <w:widowControl w:val="0"/>
        <w:spacing w:after="0" w:line="240" w:lineRule="auto"/>
        <w:jc w:val="both"/>
        <w:rPr>
          <w:rFonts w:ascii="Times New Roman" w:eastAsia="MS Mincho" w:hAnsi="Times New Roman" w:cs="Times New Roman"/>
          <w:sz w:val="28"/>
          <w:szCs w:val="28"/>
          <w:lang w:eastAsia="ja-JP"/>
        </w:rPr>
      </w:pPr>
    </w:p>
    <w:p w:rsidR="002138C9" w:rsidRDefault="00B36167" w:rsidP="004D7A33">
      <w:pPr>
        <w:widowControl w:val="0"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2138C9">
        <w:rPr>
          <w:rFonts w:ascii="Times New Roman" w:eastAsia="MS Mincho" w:hAnsi="Times New Roman" w:cs="Times New Roman"/>
          <w:sz w:val="28"/>
          <w:szCs w:val="28"/>
          <w:lang w:eastAsia="ja-JP"/>
        </w:rPr>
        <w:tab/>
      </w:r>
      <w:r w:rsidR="00467441">
        <w:rPr>
          <w:rFonts w:ascii="Times New Roman" w:eastAsia="MS Mincho" w:hAnsi="Times New Roman" w:cs="Times New Roman"/>
          <w:sz w:val="28"/>
          <w:szCs w:val="28"/>
          <w:lang w:eastAsia="ja-JP"/>
        </w:rPr>
        <w:t>Полина Петровна раскрыла</w:t>
      </w:r>
      <w:r w:rsidR="00467441" w:rsidRPr="00467441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тему влияния функциональной грамотности на профессиональное самоопределение подростков. Ошибка в выборе профессии связана с незнанием требований профессии и слабым уровнем осведомленности молодежи о современных тенденциях рынка труда. Профессиональная ориентация направлена на формирование психологической готовности к осознанному выбору профессии, исследование личных интересов и способностей, ознакомление с современным рынком труда и помощь в сопоставлении собственных возможностей с требованиями выбираемой профессии. Процесс профессионального самоопределения включает осознание целей, оценку академических возможностей, знакомство с требованиями профессии и развитие личностных качеств. Формула успешного выбора профессии основывается на совпадении желания («хочу»), возможностей («могу») и потребности общества («надо»). Анкетирование показало преобладание предпочтений технической направленности </w:t>
      </w:r>
      <w:proofErr w:type="gramStart"/>
      <w:r w:rsidR="00467441" w:rsidRPr="00467441">
        <w:rPr>
          <w:rFonts w:ascii="Times New Roman" w:eastAsia="MS Mincho" w:hAnsi="Times New Roman" w:cs="Times New Roman"/>
          <w:sz w:val="28"/>
          <w:szCs w:val="28"/>
          <w:lang w:eastAsia="ja-JP"/>
        </w:rPr>
        <w:t>среди</w:t>
      </w:r>
      <w:proofErr w:type="gramEnd"/>
      <w:r w:rsidR="00467441" w:rsidRPr="00467441">
        <w:rPr>
          <w:rFonts w:ascii="Times New Roman" w:eastAsia="MS Mincho" w:hAnsi="Times New Roman" w:cs="Times New Roman"/>
          <w:sz w:val="28"/>
          <w:szCs w:val="28"/>
          <w:lang w:eastAsia="ja-JP"/>
        </w:rPr>
        <w:t xml:space="preserve"> обучающихся </w:t>
      </w:r>
    </w:p>
    <w:p w:rsidR="004D7A33" w:rsidRDefault="004D7A33" w:rsidP="004D7A33">
      <w:pPr>
        <w:pStyle w:val="a4"/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-708992</wp:posOffset>
            </wp:positionH>
            <wp:positionV relativeFrom="paragraph">
              <wp:posOffset>-696237</wp:posOffset>
            </wp:positionV>
            <wp:extent cx="7598299" cy="10603598"/>
            <wp:effectExtent l="19050" t="0" r="2651" b="0"/>
            <wp:wrapNone/>
            <wp:docPr id="4" name="Рисунок 4" descr="C:\Users\User\Pictures\Сканы\Скан_202506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Pictures\Сканы\Скан_2025061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7598299" cy="106035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D4612" w:rsidRPr="00D5660A" w:rsidRDefault="005D4612" w:rsidP="00274DD9">
      <w:pPr>
        <w:shd w:val="clear" w:color="auto" w:fill="FDFDFD"/>
        <w:spacing w:after="0" w:line="240" w:lineRule="auto"/>
        <w:jc w:val="both"/>
        <w:textAlignment w:val="baseline"/>
        <w:rPr>
          <w:rFonts w:ascii="Times New Roman" w:eastAsia="MS Mincho" w:hAnsi="Times New Roman" w:cs="Times New Roman"/>
          <w:sz w:val="28"/>
          <w:szCs w:val="28"/>
          <w:lang w:eastAsia="ja-JP"/>
        </w:rPr>
      </w:pPr>
    </w:p>
    <w:sectPr w:rsidR="005D4612" w:rsidRPr="00D5660A" w:rsidSect="008112CB">
      <w:pgSz w:w="11906" w:h="16838"/>
      <w:pgMar w:top="1134" w:right="1134" w:bottom="1134" w:left="1134" w:header="708" w:footer="708" w:gutter="0"/>
      <w:cols w:space="708"/>
      <w:docGrid w:linePitch="381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D02BDB"/>
    <w:multiLevelType w:val="hybridMultilevel"/>
    <w:tmpl w:val="3F608F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F56FDC"/>
    <w:multiLevelType w:val="hybridMultilevel"/>
    <w:tmpl w:val="EDF6AA94"/>
    <w:lvl w:ilvl="0" w:tplc="B2B2E2EA">
      <w:start w:val="1"/>
      <w:numFmt w:val="decimal"/>
      <w:lvlText w:val="%1."/>
      <w:lvlJc w:val="left"/>
      <w:pPr>
        <w:ind w:left="380" w:hanging="360"/>
      </w:pPr>
      <w:rPr>
        <w:rFonts w:eastAsia="Calibri" w:hint="default"/>
      </w:rPr>
    </w:lvl>
    <w:lvl w:ilvl="1" w:tplc="04190019" w:tentative="1">
      <w:start w:val="1"/>
      <w:numFmt w:val="lowerLetter"/>
      <w:lvlText w:val="%2."/>
      <w:lvlJc w:val="left"/>
      <w:pPr>
        <w:ind w:left="1100" w:hanging="360"/>
      </w:pPr>
    </w:lvl>
    <w:lvl w:ilvl="2" w:tplc="0419001B" w:tentative="1">
      <w:start w:val="1"/>
      <w:numFmt w:val="lowerRoman"/>
      <w:lvlText w:val="%3."/>
      <w:lvlJc w:val="right"/>
      <w:pPr>
        <w:ind w:left="1820" w:hanging="180"/>
      </w:pPr>
    </w:lvl>
    <w:lvl w:ilvl="3" w:tplc="0419000F" w:tentative="1">
      <w:start w:val="1"/>
      <w:numFmt w:val="decimal"/>
      <w:lvlText w:val="%4."/>
      <w:lvlJc w:val="left"/>
      <w:pPr>
        <w:ind w:left="2540" w:hanging="360"/>
      </w:pPr>
    </w:lvl>
    <w:lvl w:ilvl="4" w:tplc="04190019" w:tentative="1">
      <w:start w:val="1"/>
      <w:numFmt w:val="lowerLetter"/>
      <w:lvlText w:val="%5."/>
      <w:lvlJc w:val="left"/>
      <w:pPr>
        <w:ind w:left="3260" w:hanging="360"/>
      </w:pPr>
    </w:lvl>
    <w:lvl w:ilvl="5" w:tplc="0419001B" w:tentative="1">
      <w:start w:val="1"/>
      <w:numFmt w:val="lowerRoman"/>
      <w:lvlText w:val="%6."/>
      <w:lvlJc w:val="right"/>
      <w:pPr>
        <w:ind w:left="3980" w:hanging="180"/>
      </w:pPr>
    </w:lvl>
    <w:lvl w:ilvl="6" w:tplc="0419000F" w:tentative="1">
      <w:start w:val="1"/>
      <w:numFmt w:val="decimal"/>
      <w:lvlText w:val="%7."/>
      <w:lvlJc w:val="left"/>
      <w:pPr>
        <w:ind w:left="4700" w:hanging="360"/>
      </w:pPr>
    </w:lvl>
    <w:lvl w:ilvl="7" w:tplc="04190019" w:tentative="1">
      <w:start w:val="1"/>
      <w:numFmt w:val="lowerLetter"/>
      <w:lvlText w:val="%8."/>
      <w:lvlJc w:val="left"/>
      <w:pPr>
        <w:ind w:left="5420" w:hanging="360"/>
      </w:pPr>
    </w:lvl>
    <w:lvl w:ilvl="8" w:tplc="0419001B" w:tentative="1">
      <w:start w:val="1"/>
      <w:numFmt w:val="lowerRoman"/>
      <w:lvlText w:val="%9."/>
      <w:lvlJc w:val="right"/>
      <w:pPr>
        <w:ind w:left="6140" w:hanging="180"/>
      </w:pPr>
    </w:lvl>
  </w:abstractNum>
  <w:abstractNum w:abstractNumId="2">
    <w:nsid w:val="23C900F2"/>
    <w:multiLevelType w:val="hybridMultilevel"/>
    <w:tmpl w:val="F2F651D8"/>
    <w:lvl w:ilvl="0" w:tplc="360AAFDE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2EDA2EF3"/>
    <w:multiLevelType w:val="hybridMultilevel"/>
    <w:tmpl w:val="061CC2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A713CF4"/>
    <w:multiLevelType w:val="hybridMultilevel"/>
    <w:tmpl w:val="ABD69DE6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40454BDA"/>
    <w:multiLevelType w:val="hybridMultilevel"/>
    <w:tmpl w:val="5BB6E296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51BF6212"/>
    <w:multiLevelType w:val="hybridMultilevel"/>
    <w:tmpl w:val="171E276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1C0023A"/>
    <w:multiLevelType w:val="hybridMultilevel"/>
    <w:tmpl w:val="B32AE6C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57077BF3"/>
    <w:multiLevelType w:val="hybridMultilevel"/>
    <w:tmpl w:val="061CC2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5CE645B"/>
    <w:multiLevelType w:val="hybridMultilevel"/>
    <w:tmpl w:val="CD8AC56A"/>
    <w:lvl w:ilvl="0" w:tplc="360AAFDE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69EA0778"/>
    <w:multiLevelType w:val="hybridMultilevel"/>
    <w:tmpl w:val="9DDECF3E"/>
    <w:lvl w:ilvl="0" w:tplc="8A2C53BA">
      <w:start w:val="1"/>
      <w:numFmt w:val="bullet"/>
      <w:lvlText w:val=""/>
      <w:lvlJc w:val="left"/>
      <w:pPr>
        <w:ind w:left="2207" w:hanging="360"/>
      </w:pPr>
      <w:rPr>
        <w:rFonts w:ascii="Symbol" w:hAnsi="Symbol" w:hint="default"/>
        <w:b w:val="0"/>
      </w:rPr>
    </w:lvl>
    <w:lvl w:ilvl="1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702E73BE"/>
    <w:multiLevelType w:val="hybridMultilevel"/>
    <w:tmpl w:val="026E779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75A21DBF"/>
    <w:multiLevelType w:val="multilevel"/>
    <w:tmpl w:val="B00E85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76EF0F2B"/>
    <w:multiLevelType w:val="hybridMultilevel"/>
    <w:tmpl w:val="18A0340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78B4585C"/>
    <w:multiLevelType w:val="hybridMultilevel"/>
    <w:tmpl w:val="FA5AE6B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796F7562"/>
    <w:multiLevelType w:val="hybridMultilevel"/>
    <w:tmpl w:val="15A6F490"/>
    <w:lvl w:ilvl="0" w:tplc="360AAFDE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7A8D366F"/>
    <w:multiLevelType w:val="hybridMultilevel"/>
    <w:tmpl w:val="41A49C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CA75FA8"/>
    <w:multiLevelType w:val="hybridMultilevel"/>
    <w:tmpl w:val="E94834A8"/>
    <w:lvl w:ilvl="0" w:tplc="360AAFDE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10"/>
  </w:num>
  <w:num w:numId="3">
    <w:abstractNumId w:val="3"/>
  </w:num>
  <w:num w:numId="4">
    <w:abstractNumId w:val="17"/>
  </w:num>
  <w:num w:numId="5">
    <w:abstractNumId w:val="2"/>
  </w:num>
  <w:num w:numId="6">
    <w:abstractNumId w:val="16"/>
  </w:num>
  <w:num w:numId="7">
    <w:abstractNumId w:val="0"/>
  </w:num>
  <w:num w:numId="8">
    <w:abstractNumId w:val="8"/>
  </w:num>
  <w:num w:numId="9">
    <w:abstractNumId w:val="9"/>
  </w:num>
  <w:num w:numId="10">
    <w:abstractNumId w:val="15"/>
  </w:num>
  <w:num w:numId="11">
    <w:abstractNumId w:val="12"/>
  </w:num>
  <w:num w:numId="12">
    <w:abstractNumId w:val="6"/>
  </w:num>
  <w:num w:numId="13">
    <w:abstractNumId w:val="14"/>
  </w:num>
  <w:num w:numId="14">
    <w:abstractNumId w:val="4"/>
  </w:num>
  <w:num w:numId="15">
    <w:abstractNumId w:val="11"/>
  </w:num>
  <w:num w:numId="16">
    <w:abstractNumId w:val="13"/>
  </w:num>
  <w:num w:numId="17">
    <w:abstractNumId w:val="7"/>
  </w:num>
  <w:num w:numId="18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drawingGridHorizontalSpacing w:val="140"/>
  <w:displayHorizontalDrawingGridEvery w:val="2"/>
  <w:characterSpacingControl w:val="doNotCompress"/>
  <w:compat/>
  <w:rsids>
    <w:rsidRoot w:val="008112CB"/>
    <w:rsid w:val="00000BAD"/>
    <w:rsid w:val="00020FA6"/>
    <w:rsid w:val="00030386"/>
    <w:rsid w:val="000429AB"/>
    <w:rsid w:val="00056E90"/>
    <w:rsid w:val="00066940"/>
    <w:rsid w:val="00096B95"/>
    <w:rsid w:val="000B77E6"/>
    <w:rsid w:val="000E1AC9"/>
    <w:rsid w:val="00137CB9"/>
    <w:rsid w:val="00165EAF"/>
    <w:rsid w:val="001C3FF4"/>
    <w:rsid w:val="00205072"/>
    <w:rsid w:val="002121DF"/>
    <w:rsid w:val="002138C9"/>
    <w:rsid w:val="002306AD"/>
    <w:rsid w:val="0025129A"/>
    <w:rsid w:val="00274DD9"/>
    <w:rsid w:val="002A7B4E"/>
    <w:rsid w:val="0032360C"/>
    <w:rsid w:val="00331FF7"/>
    <w:rsid w:val="00371260"/>
    <w:rsid w:val="00376B0D"/>
    <w:rsid w:val="0038613F"/>
    <w:rsid w:val="00393BEF"/>
    <w:rsid w:val="003B2AEF"/>
    <w:rsid w:val="003C12C1"/>
    <w:rsid w:val="003E0F9B"/>
    <w:rsid w:val="003F7721"/>
    <w:rsid w:val="00425FE0"/>
    <w:rsid w:val="00467441"/>
    <w:rsid w:val="00481AFC"/>
    <w:rsid w:val="004B0770"/>
    <w:rsid w:val="004D7A33"/>
    <w:rsid w:val="00532DFD"/>
    <w:rsid w:val="00560E17"/>
    <w:rsid w:val="00575C71"/>
    <w:rsid w:val="005A3178"/>
    <w:rsid w:val="005A5105"/>
    <w:rsid w:val="005B7229"/>
    <w:rsid w:val="005C0559"/>
    <w:rsid w:val="005D4612"/>
    <w:rsid w:val="00627D6D"/>
    <w:rsid w:val="006F42CC"/>
    <w:rsid w:val="00727035"/>
    <w:rsid w:val="00734455"/>
    <w:rsid w:val="007E6A20"/>
    <w:rsid w:val="008112CB"/>
    <w:rsid w:val="008210EA"/>
    <w:rsid w:val="00830332"/>
    <w:rsid w:val="00896819"/>
    <w:rsid w:val="008E23CB"/>
    <w:rsid w:val="008E758A"/>
    <w:rsid w:val="00913963"/>
    <w:rsid w:val="00930307"/>
    <w:rsid w:val="0094583B"/>
    <w:rsid w:val="009B271C"/>
    <w:rsid w:val="009B4657"/>
    <w:rsid w:val="009E127B"/>
    <w:rsid w:val="00A274C2"/>
    <w:rsid w:val="00A345B4"/>
    <w:rsid w:val="00A912DB"/>
    <w:rsid w:val="00AA5220"/>
    <w:rsid w:val="00B36167"/>
    <w:rsid w:val="00B369D8"/>
    <w:rsid w:val="00B53F89"/>
    <w:rsid w:val="00BC0E23"/>
    <w:rsid w:val="00BC68BE"/>
    <w:rsid w:val="00BD568A"/>
    <w:rsid w:val="00BF70FB"/>
    <w:rsid w:val="00BF739F"/>
    <w:rsid w:val="00C23D49"/>
    <w:rsid w:val="00C32DED"/>
    <w:rsid w:val="00C82925"/>
    <w:rsid w:val="00C8600B"/>
    <w:rsid w:val="00CC4C21"/>
    <w:rsid w:val="00D24BF4"/>
    <w:rsid w:val="00D44D32"/>
    <w:rsid w:val="00D527B8"/>
    <w:rsid w:val="00D5660A"/>
    <w:rsid w:val="00D76696"/>
    <w:rsid w:val="00D77D15"/>
    <w:rsid w:val="00D82E51"/>
    <w:rsid w:val="00E40802"/>
    <w:rsid w:val="00E45C7D"/>
    <w:rsid w:val="00E50C80"/>
    <w:rsid w:val="00EE75DA"/>
    <w:rsid w:val="00EF3598"/>
    <w:rsid w:val="00F7057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112CB"/>
    <w:pPr>
      <w:spacing w:after="160" w:line="259" w:lineRule="auto"/>
    </w:pPr>
    <w:rPr>
      <w:rFonts w:asciiTheme="minorHAnsi" w:hAnsiTheme="minorHAnsi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112CB"/>
    <w:pPr>
      <w:ind w:left="720"/>
      <w:contextualSpacing/>
    </w:pPr>
  </w:style>
  <w:style w:type="paragraph" w:styleId="a4">
    <w:name w:val="Normal (Web)"/>
    <w:basedOn w:val="a"/>
    <w:uiPriority w:val="99"/>
    <w:unhideWhenUsed/>
    <w:rsid w:val="00EE75D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ody Text Indent"/>
    <w:basedOn w:val="a"/>
    <w:link w:val="a6"/>
    <w:unhideWhenUsed/>
    <w:rsid w:val="00000BAD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6">
    <w:name w:val="Основной текст с отступом Знак"/>
    <w:basedOn w:val="a0"/>
    <w:link w:val="a5"/>
    <w:rsid w:val="00000BAD"/>
    <w:rPr>
      <w:rFonts w:eastAsia="Times New Roman" w:cs="Times New Roman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D82E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82E5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628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9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30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1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6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43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533774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990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53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29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652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000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435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85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481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52750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0599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7865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633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863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5075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76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96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346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3326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270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47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1479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5204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45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45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580934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3741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678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23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8520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78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441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3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910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287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978</TotalTime>
  <Pages>6</Pages>
  <Words>1932</Words>
  <Characters>11017</Characters>
  <Application>Microsoft Office Word</Application>
  <DocSecurity>0</DocSecurity>
  <Lines>91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12924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29</cp:revision>
  <cp:lastPrinted>2025-06-16T02:51:00Z</cp:lastPrinted>
  <dcterms:created xsi:type="dcterms:W3CDTF">2023-03-01T01:41:00Z</dcterms:created>
  <dcterms:modified xsi:type="dcterms:W3CDTF">2025-06-16T05:22:00Z</dcterms:modified>
</cp:coreProperties>
</file>